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《课程名称》课程考核合理性审核记录单</w:t>
      </w:r>
    </w:p>
    <w:tbl>
      <w:tblPr>
        <w:tblStyle w:val="3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535"/>
        <w:gridCol w:w="1373"/>
        <w:gridCol w:w="354"/>
        <w:gridCol w:w="51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学年学期</w:t>
            </w:r>
          </w:p>
        </w:tc>
        <w:tc>
          <w:tcPr>
            <w:tcW w:w="353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过程性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对标课程目标简要说明</w:t>
            </w: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  <w:t>课程过程性考核情况，包括考核方式、内容、次数等，</w:t>
            </w: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特别是与教学大纲不一致的情况</w:t>
            </w: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  <w:t>。（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任课教师填写</w:t>
            </w: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终结性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5262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A卷和B卷完整，相同题目不超过30%</w:t>
            </w:r>
          </w:p>
        </w:tc>
        <w:tc>
          <w:tcPr>
            <w:tcW w:w="2153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合格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62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试题表述科学准确，近三年重复率不超过30%</w:t>
            </w:r>
          </w:p>
        </w:tc>
        <w:tc>
          <w:tcPr>
            <w:tcW w:w="2153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合格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62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3.试题分布、难度合理，能反映课程目标的要求</w:t>
            </w:r>
          </w:p>
        </w:tc>
        <w:tc>
          <w:tcPr>
            <w:tcW w:w="2153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合格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15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简要说明与教学大纲要求不一致但不影响课程目标达成的情况。（没有不一致的情况，填写“无”。审核人填写）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存在的主要问题及修改建议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对标教学大纲，重点就考核方式、内容、评分标准与课程目标达成不一致的情况提出修改建议。（审核人填写，没有填写“无”）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任课教师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修改说明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任课教师根据问题及修改建议的修改情况，没有写“无”。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审核结论</w:t>
            </w:r>
          </w:p>
        </w:tc>
        <w:tc>
          <w:tcPr>
            <w:tcW w:w="7415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审核人根据任课教师的修改情况对审核结论作出最后的判断。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能保证考核方式与课程目标的素质与能力要求相匹配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60" w:lineRule="auto"/>
              <w:jc w:val="both"/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能保证考核内容与课程目标的素质与能力要求相匹配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5778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能保证考核成绩反映课程目标的达成情况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命题人</w:t>
            </w:r>
          </w:p>
        </w:tc>
        <w:tc>
          <w:tcPr>
            <w:tcW w:w="353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32"/>
                <w:lang w:val="en-US" w:eastAsia="zh-CN"/>
              </w:rPr>
              <w:t>命题日期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审核人</w:t>
            </w:r>
          </w:p>
        </w:tc>
        <w:tc>
          <w:tcPr>
            <w:tcW w:w="353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审核日期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注：在课程考核前完成，一般由专业或基层教学组织负责人进行审核。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2977"/>
    <w:rsid w:val="075904AD"/>
    <w:rsid w:val="07CA2977"/>
    <w:rsid w:val="09C535AF"/>
    <w:rsid w:val="16504774"/>
    <w:rsid w:val="1A1004E5"/>
    <w:rsid w:val="1BF53741"/>
    <w:rsid w:val="24BB5EB0"/>
    <w:rsid w:val="3A8943FE"/>
    <w:rsid w:val="3B2B1618"/>
    <w:rsid w:val="3E32314A"/>
    <w:rsid w:val="44327480"/>
    <w:rsid w:val="4AE74667"/>
    <w:rsid w:val="4FAF012A"/>
    <w:rsid w:val="511A68A9"/>
    <w:rsid w:val="56291FB9"/>
    <w:rsid w:val="56DF2EFC"/>
    <w:rsid w:val="5F846A7F"/>
    <w:rsid w:val="62484BE4"/>
    <w:rsid w:val="6A79084B"/>
    <w:rsid w:val="7F0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2021-06-21T02:02:00Z</dcterms:created>
  <dc:creator>菁诣</dc:creator>
  <cp:lastModifiedBy>lenovo</cp:lastModifiedBy>
  <dcterms:modified xsi:type="dcterms:W3CDTF">2024-01-05T00:34:05Z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2A327D52E42C4471BE382363E10AE4CB_13</vt:lpwstr>
  </property>
</Properties>
</file>